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C5B3" w14:textId="582D7535" w:rsidR="002C2290" w:rsidRPr="00805236" w:rsidRDefault="002C2290" w:rsidP="002C2290">
      <w:pPr>
        <w:spacing w:before="100" w:beforeAutospacing="1" w:after="100" w:afterAutospacing="1" w:line="240" w:lineRule="auto"/>
        <w:jc w:val="center"/>
        <w:outlineLvl w:val="1"/>
        <w:rPr>
          <w:rFonts w:eastAsia="Times New Roman" w:cs="Arial"/>
          <w:b/>
          <w:bCs/>
          <w:sz w:val="28"/>
          <w:szCs w:val="28"/>
          <w:lang/>
        </w:rPr>
      </w:pPr>
      <w:r w:rsidRPr="00805236">
        <w:rPr>
          <w:rFonts w:eastAsia="Times New Roman" w:cs="Arial"/>
          <w:b/>
          <w:bCs/>
          <w:sz w:val="28"/>
          <w:szCs w:val="28"/>
          <w:lang/>
        </w:rPr>
        <w:t>TERMS OF SERVICE</w:t>
      </w:r>
      <w:r w:rsidRPr="00805236">
        <w:rPr>
          <w:rFonts w:eastAsia="Times New Roman" w:cs="Arial"/>
          <w:b/>
          <w:bCs/>
          <w:sz w:val="28"/>
          <w:szCs w:val="28"/>
          <w:lang/>
        </w:rPr>
        <w:t xml:space="preserve"> – WATCH ME SHINE</w:t>
      </w:r>
    </w:p>
    <w:p w14:paraId="3FE2082B" w14:textId="5DE760A9" w:rsidR="002C2290" w:rsidRPr="00805236" w:rsidRDefault="002C2290" w:rsidP="002C2290">
      <w:pPr>
        <w:spacing w:before="100" w:beforeAutospacing="1" w:after="100" w:afterAutospacing="1" w:line="240" w:lineRule="auto"/>
        <w:jc w:val="center"/>
        <w:outlineLvl w:val="1"/>
        <w:rPr>
          <w:rFonts w:eastAsia="Times New Roman" w:cs="Arial"/>
          <w:lang/>
        </w:rPr>
      </w:pPr>
      <w:r w:rsidRPr="00805236">
        <w:rPr>
          <w:rFonts w:eastAsia="Times New Roman" w:cs="Arial"/>
          <w:lang/>
        </w:rPr>
        <w:t>Effective date: 3</w:t>
      </w:r>
      <w:r w:rsidRPr="00805236">
        <w:rPr>
          <w:rFonts w:eastAsia="Times New Roman" w:cs="Arial"/>
          <w:vertAlign w:val="superscript"/>
          <w:lang/>
        </w:rPr>
        <w:t>rd</w:t>
      </w:r>
      <w:r w:rsidRPr="00805236">
        <w:rPr>
          <w:rFonts w:eastAsia="Times New Roman" w:cs="Arial"/>
          <w:lang/>
        </w:rPr>
        <w:t xml:space="preserve"> February 2026</w:t>
      </w:r>
    </w:p>
    <w:p w14:paraId="2FE55C5D"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1. Introduction and Acceptance of Terms</w:t>
      </w:r>
    </w:p>
    <w:p w14:paraId="0D152AD7"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 xml:space="preserve">These Terms of Service (“Terms”) govern access to and use of the website operated by </w:t>
      </w:r>
      <w:r w:rsidRPr="00805236">
        <w:rPr>
          <w:rFonts w:eastAsia="Times New Roman" w:cs="Arial"/>
          <w:b/>
          <w:bCs/>
          <w:lang/>
        </w:rPr>
        <w:t>Watch Me Shine</w:t>
      </w:r>
      <w:r w:rsidRPr="00805236">
        <w:rPr>
          <w:rFonts w:eastAsia="Times New Roman" w:cs="Arial"/>
          <w:lang/>
        </w:rPr>
        <w:t xml:space="preserve"> (the “Studio,” “we,” “us,” or “our”) and the engagement of any speech therapy, occupational therapy, evaluations, assessments, or related in-studio services (collectively, the “Services”).</w:t>
      </w:r>
    </w:p>
    <w:p w14:paraId="00191F6D"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By accessing the website, submitting an inquiry, scheduling or attending a session, or otherwise engaging with the Studio in any manner, you acknowledge that you have read, understood, and agree to be legally bound by these Terms. If you do not agree to these Terms, you must not use the website or engage the Studio for Services.</w:t>
      </w:r>
    </w:p>
    <w:p w14:paraId="5ED7373E" w14:textId="47231A90"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Where Services are provided to a minor, acceptance of these Terms is made</w:t>
      </w:r>
      <w:r w:rsidR="009F0D80">
        <w:rPr>
          <w:rFonts w:eastAsia="Times New Roman" w:cs="Arial"/>
          <w:lang/>
        </w:rPr>
        <w:t xml:space="preserve"> only</w:t>
      </w:r>
      <w:r w:rsidRPr="00805236">
        <w:rPr>
          <w:rFonts w:eastAsia="Times New Roman" w:cs="Arial"/>
          <w:lang/>
        </w:rPr>
        <w:t xml:space="preserve"> by the minor’s parent or legal guardian. The parent or legal guardian represents that they have full legal authority to enter into these Terms and accepts full responsibility for compliance on behalf of the minor.</w:t>
      </w:r>
    </w:p>
    <w:p w14:paraId="20BF5ED4"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2. Definitions and Interpretation</w:t>
      </w:r>
    </w:p>
    <w:p w14:paraId="68A5A010"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For purposes of these Terms, the following definitions apply:</w:t>
      </w:r>
    </w:p>
    <w:p w14:paraId="34FA823B" w14:textId="77777777" w:rsidR="002C2290" w:rsidRPr="00805236" w:rsidRDefault="002C2290" w:rsidP="002C2290">
      <w:pPr>
        <w:numPr>
          <w:ilvl w:val="0"/>
          <w:numId w:val="1"/>
        </w:numPr>
        <w:spacing w:before="100" w:beforeAutospacing="1" w:after="100" w:afterAutospacing="1" w:line="240" w:lineRule="auto"/>
        <w:rPr>
          <w:rFonts w:eastAsia="Times New Roman" w:cs="Arial"/>
          <w:lang/>
        </w:rPr>
      </w:pPr>
      <w:r w:rsidRPr="00805236">
        <w:rPr>
          <w:rFonts w:eastAsia="Times New Roman" w:cs="Arial"/>
          <w:b/>
          <w:bCs/>
          <w:lang/>
        </w:rPr>
        <w:t>“Client”</w:t>
      </w:r>
      <w:r w:rsidRPr="00805236">
        <w:rPr>
          <w:rFonts w:eastAsia="Times New Roman" w:cs="Arial"/>
          <w:lang/>
        </w:rPr>
        <w:t xml:space="preserve"> means the parent or legal guardian who contacts, schedules, authorizes, or otherwise engages the Studio for Services.</w:t>
      </w:r>
    </w:p>
    <w:p w14:paraId="0962EFB2" w14:textId="77777777" w:rsidR="002C2290" w:rsidRPr="00805236" w:rsidRDefault="002C2290" w:rsidP="002C2290">
      <w:pPr>
        <w:numPr>
          <w:ilvl w:val="0"/>
          <w:numId w:val="1"/>
        </w:numPr>
        <w:spacing w:before="100" w:beforeAutospacing="1" w:after="100" w:afterAutospacing="1" w:line="240" w:lineRule="auto"/>
        <w:rPr>
          <w:rFonts w:eastAsia="Times New Roman" w:cs="Arial"/>
          <w:lang/>
        </w:rPr>
      </w:pPr>
      <w:r w:rsidRPr="00805236">
        <w:rPr>
          <w:rFonts w:eastAsia="Times New Roman" w:cs="Arial"/>
          <w:b/>
          <w:bCs/>
          <w:lang/>
        </w:rPr>
        <w:t>“Patient”</w:t>
      </w:r>
      <w:r w:rsidRPr="00805236">
        <w:rPr>
          <w:rFonts w:eastAsia="Times New Roman" w:cs="Arial"/>
          <w:lang/>
        </w:rPr>
        <w:t xml:space="preserve"> means the minor child receiving Services.</w:t>
      </w:r>
    </w:p>
    <w:p w14:paraId="33924679" w14:textId="77777777" w:rsidR="002C2290" w:rsidRPr="00805236" w:rsidRDefault="002C2290" w:rsidP="002C2290">
      <w:pPr>
        <w:numPr>
          <w:ilvl w:val="0"/>
          <w:numId w:val="1"/>
        </w:numPr>
        <w:spacing w:before="100" w:beforeAutospacing="1" w:after="100" w:afterAutospacing="1" w:line="240" w:lineRule="auto"/>
        <w:rPr>
          <w:rFonts w:eastAsia="Times New Roman" w:cs="Arial"/>
          <w:lang/>
        </w:rPr>
      </w:pPr>
      <w:r w:rsidRPr="00805236">
        <w:rPr>
          <w:rFonts w:eastAsia="Times New Roman" w:cs="Arial"/>
          <w:b/>
          <w:bCs/>
          <w:lang/>
        </w:rPr>
        <w:t>“Services”</w:t>
      </w:r>
      <w:r w:rsidRPr="00805236">
        <w:rPr>
          <w:rFonts w:eastAsia="Times New Roman" w:cs="Arial"/>
          <w:lang/>
        </w:rPr>
        <w:t xml:space="preserve"> means in-studio pediatric speech therapy, occupational therapy, evaluations, assessments, and related therapeutic services, whether provided on an individual or group basis.</w:t>
      </w:r>
    </w:p>
    <w:p w14:paraId="0DA65C63" w14:textId="77777777" w:rsidR="002C2290" w:rsidRPr="00805236" w:rsidRDefault="002C2290" w:rsidP="002C2290">
      <w:pPr>
        <w:numPr>
          <w:ilvl w:val="0"/>
          <w:numId w:val="1"/>
        </w:numPr>
        <w:spacing w:before="100" w:beforeAutospacing="1" w:after="100" w:afterAutospacing="1" w:line="240" w:lineRule="auto"/>
        <w:rPr>
          <w:rFonts w:eastAsia="Times New Roman" w:cs="Arial"/>
          <w:lang/>
        </w:rPr>
      </w:pPr>
      <w:r w:rsidRPr="00805236">
        <w:rPr>
          <w:rFonts w:eastAsia="Times New Roman" w:cs="Arial"/>
          <w:b/>
          <w:bCs/>
          <w:lang/>
        </w:rPr>
        <w:t>“Session”</w:t>
      </w:r>
      <w:r w:rsidRPr="00805236">
        <w:rPr>
          <w:rFonts w:eastAsia="Times New Roman" w:cs="Arial"/>
          <w:lang/>
        </w:rPr>
        <w:t xml:space="preserve"> means a scheduled in-person therapy appointment or group therapy engagement.</w:t>
      </w:r>
    </w:p>
    <w:p w14:paraId="4232FFEE" w14:textId="77777777" w:rsidR="002C2290" w:rsidRPr="00805236" w:rsidRDefault="002C2290" w:rsidP="002C2290">
      <w:pPr>
        <w:numPr>
          <w:ilvl w:val="0"/>
          <w:numId w:val="1"/>
        </w:numPr>
        <w:spacing w:before="100" w:beforeAutospacing="1" w:after="100" w:afterAutospacing="1" w:line="240" w:lineRule="auto"/>
        <w:rPr>
          <w:rFonts w:eastAsia="Times New Roman" w:cs="Arial"/>
          <w:lang/>
        </w:rPr>
      </w:pPr>
      <w:r w:rsidRPr="00805236">
        <w:rPr>
          <w:rFonts w:eastAsia="Times New Roman" w:cs="Arial"/>
          <w:b/>
          <w:bCs/>
          <w:lang/>
        </w:rPr>
        <w:t>“Website”</w:t>
      </w:r>
      <w:r w:rsidRPr="00805236">
        <w:rPr>
          <w:rFonts w:eastAsia="Times New Roman" w:cs="Arial"/>
          <w:lang/>
        </w:rPr>
        <w:t xml:space="preserve"> means the Studio’s publicly accessible website and any associated inquiry or contact forms.</w:t>
      </w:r>
    </w:p>
    <w:p w14:paraId="39912F9E"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Words such as “including,” “include,” or “includes” shall be construed to mean “including without limitation.” Singular terms include the plural and vice versa, where the context requires. Headings are provided for convenience only and do not affect interpretation.</w:t>
      </w:r>
    </w:p>
    <w:p w14:paraId="56CB2B32"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3. Scope of Services</w:t>
      </w:r>
    </w:p>
    <w:p w14:paraId="4B44EE9C"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 Studio provides pediatric speech and occupational therapy services exclusively in an in-studio setting. Services may include individual therapy sessions, group therapy sessions, evaluations, and assessments, as determined appropriate by licensed therapists exercising professional judgment.</w:t>
      </w:r>
    </w:p>
    <w:p w14:paraId="2E82C185"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 xml:space="preserve">The Studio does not offer telehealth services, virtual therapy, remote consultations, or emergency services. The Website is informational in nature only and does not support online </w:t>
      </w:r>
      <w:r w:rsidRPr="00805236">
        <w:rPr>
          <w:rFonts w:eastAsia="Times New Roman" w:cs="Arial"/>
          <w:lang/>
        </w:rPr>
        <w:lastRenderedPageBreak/>
        <w:t>booking, scheduling, or payment processing. Submission of a website inquiry does not create a therapist-client or provider-patient relationship.</w:t>
      </w:r>
    </w:p>
    <w:p w14:paraId="6946E5E7"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 Studio reserves the right to determine the appropriateness, structure, frequency, and duration of Services based on clinical considerations, availability, and operational requirements.</w:t>
      </w:r>
    </w:p>
    <w:p w14:paraId="6545242F"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4. Non-Medical and Non-Emergency Disclaimer</w:t>
      </w:r>
    </w:p>
    <w:p w14:paraId="288A1769"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 Services provided by the Studio are therapeutic in nature and are not a substitute for medical diagnosis, medical treatment, psychiatric care, or emergency services. Nothing on the Website or provided during Sessions should be interpreted as medical advice.</w:t>
      </w:r>
    </w:p>
    <w:p w14:paraId="54B0E60B"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 Studio does not provide emergency, crisis, or after-hours services. In the event of a medical or mental health emergency, Clients must immediately contact emergency services (911) or seek care from a qualified medical provider.</w:t>
      </w:r>
    </w:p>
    <w:p w14:paraId="2176181A"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Therapeutic outcomes vary based on individual circumstances. The Studio makes no guarantees, express or implied, regarding progress, results, or specific outcomes from the Services.</w:t>
      </w:r>
    </w:p>
    <w:p w14:paraId="481512EB"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5. Eligibility and Authority to Engage Services</w:t>
      </w:r>
    </w:p>
    <w:p w14:paraId="6B839C8E"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By engaging the Studio, the Client represents and warrants that:</w:t>
      </w:r>
    </w:p>
    <w:p w14:paraId="3319F5F6" w14:textId="77777777" w:rsidR="002C2290" w:rsidRPr="00805236" w:rsidRDefault="002C2290" w:rsidP="002C2290">
      <w:pPr>
        <w:numPr>
          <w:ilvl w:val="0"/>
          <w:numId w:val="2"/>
        </w:numPr>
        <w:spacing w:before="100" w:beforeAutospacing="1" w:after="100" w:afterAutospacing="1" w:line="240" w:lineRule="auto"/>
        <w:rPr>
          <w:rFonts w:eastAsia="Times New Roman" w:cs="Arial"/>
          <w:lang/>
        </w:rPr>
      </w:pPr>
      <w:r w:rsidRPr="00805236">
        <w:rPr>
          <w:rFonts w:eastAsia="Times New Roman" w:cs="Arial"/>
          <w:lang/>
        </w:rPr>
        <w:t>they are the lawful parent or legal guardian of the Patient, or otherwise have full legal authority to consent to Services on the Patient’s behalf;</w:t>
      </w:r>
    </w:p>
    <w:p w14:paraId="05FDBA4F" w14:textId="77777777" w:rsidR="002C2290" w:rsidRPr="00805236" w:rsidRDefault="002C2290" w:rsidP="002C2290">
      <w:pPr>
        <w:numPr>
          <w:ilvl w:val="0"/>
          <w:numId w:val="2"/>
        </w:numPr>
        <w:spacing w:before="100" w:beforeAutospacing="1" w:after="100" w:afterAutospacing="1" w:line="240" w:lineRule="auto"/>
        <w:rPr>
          <w:rFonts w:eastAsia="Times New Roman" w:cs="Arial"/>
          <w:lang/>
        </w:rPr>
      </w:pPr>
      <w:r w:rsidRPr="00805236">
        <w:rPr>
          <w:rFonts w:eastAsia="Times New Roman" w:cs="Arial"/>
          <w:lang/>
        </w:rPr>
        <w:t>all information provided to the Studio is accurate, complete, and current; and</w:t>
      </w:r>
    </w:p>
    <w:p w14:paraId="71E1174D" w14:textId="77777777" w:rsidR="002C2290" w:rsidRPr="00805236" w:rsidRDefault="002C2290" w:rsidP="002C2290">
      <w:pPr>
        <w:numPr>
          <w:ilvl w:val="0"/>
          <w:numId w:val="2"/>
        </w:numPr>
        <w:spacing w:before="100" w:beforeAutospacing="1" w:after="100" w:afterAutospacing="1" w:line="240" w:lineRule="auto"/>
        <w:rPr>
          <w:rFonts w:eastAsia="Times New Roman" w:cs="Arial"/>
          <w:lang/>
        </w:rPr>
      </w:pPr>
      <w:r w:rsidRPr="00805236">
        <w:rPr>
          <w:rFonts w:eastAsia="Times New Roman" w:cs="Arial"/>
          <w:lang/>
        </w:rPr>
        <w:t>they accept full responsibility for compliance with these Terms.</w:t>
      </w:r>
    </w:p>
    <w:p w14:paraId="6347E46D"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 Client remains fully responsible for the Patient at all times, including adherence to Studio policies, safety rules, attendance requirements, and behavioral expectations during Sessions.</w:t>
      </w:r>
    </w:p>
    <w:p w14:paraId="6C4F732B"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6. Intake, Evaluations, and Clinical Discretion</w:t>
      </w:r>
    </w:p>
    <w:p w14:paraId="3F022558"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Prior to commencing Services, the Studio may require completion of intake forms, consent documents, and other information necessary to evaluate the Patient’s needs and eligibility for Services.</w:t>
      </w:r>
    </w:p>
    <w:p w14:paraId="505F6A06"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Evaluations and assessments may be conducted to inform treatment planning. Completion of an evaluation does not guarantee approval for ongoing therapy Services and may be subject to separate fees or insurance determinations.</w:t>
      </w:r>
    </w:p>
    <w:p w14:paraId="777345D6"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All therapeutic decisions, treatment approaches, and recommendations are made at the sole professional discretion of the Studio’s licensed therapists. The Studio reserves the right to decline, suspend, or discontinue Services if, in its professional judgment, Services are no longer appropriate, effective, or feasible, or if continued Services would present safety, ethical, or operational concerns.</w:t>
      </w:r>
    </w:p>
    <w:p w14:paraId="09D32C4D" w14:textId="77777777" w:rsidR="002C2290" w:rsidRPr="00805236" w:rsidRDefault="002C2290" w:rsidP="002C2290">
      <w:pPr>
        <w:spacing w:before="100" w:beforeAutospacing="1" w:after="100" w:afterAutospacing="1" w:line="240" w:lineRule="auto"/>
        <w:outlineLvl w:val="2"/>
        <w:rPr>
          <w:rFonts w:eastAsia="Times New Roman" w:cs="Arial"/>
          <w:b/>
          <w:bCs/>
          <w:lang/>
        </w:rPr>
      </w:pPr>
      <w:r w:rsidRPr="00805236">
        <w:rPr>
          <w:rFonts w:eastAsia="Times New Roman" w:cs="Arial"/>
          <w:b/>
          <w:bCs/>
          <w:lang/>
        </w:rPr>
        <w:t>7. Appointments and Scheduling</w:t>
      </w:r>
    </w:p>
    <w:p w14:paraId="055747EA"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lastRenderedPageBreak/>
        <w:t>Appointments are scheduled exclusively through direct communication with the Studio via telephone, email, or other approved contact methods. Submission of a Website inquiry does not constitute confirmation of an appointment.</w:t>
      </w:r>
    </w:p>
    <w:p w14:paraId="006E897E"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Appointments are considered scheduled only once confirmed by the Studio. Session length, structure, and therapist assignment may vary based on clinical needs, group composition, staffing, or operational considerations.</w:t>
      </w:r>
    </w:p>
    <w:p w14:paraId="2B9D6411" w14:textId="77777777" w:rsidR="002C2290" w:rsidRPr="00805236" w:rsidRDefault="002C2290" w:rsidP="002C2290">
      <w:pPr>
        <w:spacing w:before="100" w:beforeAutospacing="1" w:after="100" w:afterAutospacing="1" w:line="240" w:lineRule="auto"/>
        <w:rPr>
          <w:rFonts w:eastAsia="Times New Roman" w:cs="Arial"/>
          <w:lang/>
        </w:rPr>
      </w:pPr>
      <w:r w:rsidRPr="00805236">
        <w:rPr>
          <w:rFonts w:eastAsia="Times New Roman" w:cs="Arial"/>
          <w:lang/>
        </w:rPr>
        <w:t>The Studio does not guarantee assignment to a specific therapist and reserves the right to reassign or substitute therapists as necessary to ensure continuity of care or operational efficiency.</w:t>
      </w:r>
    </w:p>
    <w:p w14:paraId="2686879F"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8. Attendance, Punctuality, and Participation</w:t>
      </w:r>
    </w:p>
    <w:p w14:paraId="120DA1AD"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Clients are responsible for ensuring that the Patient arrives on time for all scheduled Sessions and is prepared to participate. Late arrivals may result in a shortened Session, and the Studio is not obligated to extend or reschedule time lost due to tardiness.</w:t>
      </w:r>
    </w:p>
    <w:p w14:paraId="30002531"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The Client is responsible for the Patient’s behavior and participation during Sessions. The Studio reserves the right to modify, pause, or terminate a Session if the Patient’s conduct is disruptive, unsafe, or materially interferes with the therapeutic environment.</w:t>
      </w:r>
    </w:p>
    <w:p w14:paraId="109F9D40"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Repeated issues with attendance, punctuality, or participation may result in modification of scheduling privileges or discontinuation of Services.</w:t>
      </w:r>
    </w:p>
    <w:p w14:paraId="46CC8B83"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9. Cancellation Policy</w:t>
      </w:r>
    </w:p>
    <w:p w14:paraId="3010FA35"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 xml:space="preserve">Clients must provide at least </w:t>
      </w:r>
      <w:r w:rsidRPr="00805236">
        <w:rPr>
          <w:rFonts w:eastAsia="Times New Roman" w:cs="Arial"/>
          <w:b/>
          <w:bCs/>
          <w:lang/>
        </w:rPr>
        <w:t>two (2) hours’ notice</w:t>
      </w:r>
      <w:r w:rsidRPr="00805236">
        <w:rPr>
          <w:rFonts w:eastAsia="Times New Roman" w:cs="Arial"/>
          <w:lang/>
        </w:rPr>
        <w:t xml:space="preserve"> to cancel or reschedule a Session. Cancellations must be communicated directly to the Studio via telephone, email, or other approved communication method.</w:t>
      </w:r>
    </w:p>
    <w:p w14:paraId="165B8006"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Cancellations made with less than the required notice may be treated as late cancellations and subject to applicable fees. The Studio reserves the right to establish and enforce cancellation limits in order to maintain scheduling availability and operational efficiency.</w:t>
      </w:r>
    </w:p>
    <w:p w14:paraId="4F4B2592"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The Studio may, in its discretion, waive a cancellation fee in limited circumstances; however, any such waiver shall not constitute a waiver of future enforcement.</w:t>
      </w:r>
    </w:p>
    <w:p w14:paraId="73D07E65"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10. No-Show Policy</w:t>
      </w:r>
    </w:p>
    <w:p w14:paraId="208DCC20"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A “no-show” occurs when a Client fails to attend a scheduled Session without providing the required notice, or fails to arrive within a reasonable time such that the Session cannot be meaningfully conducted.</w:t>
      </w:r>
    </w:p>
    <w:p w14:paraId="7ADC9C99"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No-show Sessions may result in a no-show fee, which may be charged to the Client directly and may not be billable to insurance. The Client acknowledges that insurance providers often prohibit billing for missed appointments and agrees to remain personally responsible for such charges.</w:t>
      </w:r>
    </w:p>
    <w:p w14:paraId="7C708387"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lastRenderedPageBreak/>
        <w:t>Repeated no-shows may result in reduced scheduling priority, modification of appointment availability, or discontinuation of Services at the Studio’s discretion.</w:t>
      </w:r>
    </w:p>
    <w:p w14:paraId="661296FA"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11. Fees, Billing, and Payment Responsibility</w:t>
      </w:r>
    </w:p>
    <w:p w14:paraId="7236EBF4"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Fees for Services are determined based on the type of Service provided, session duration, and applicable fee schedules. The Studio reserves the right to modify fees upon reasonable notice.</w:t>
      </w:r>
    </w:p>
    <w:p w14:paraId="4006E880"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Clients are financially responsible for all charges associated with Services rendered, including fees not covered by insurance, denied claims, deductibles, co-payments, co-insurance, late cancellation fees, and no-show fees.</w:t>
      </w:r>
    </w:p>
    <w:p w14:paraId="64124FE3"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Failure to remit payment when due may result in suspension of Services, refusal to schedule future Sessions, or other collection actions permitted by law.</w:t>
      </w:r>
    </w:p>
    <w:p w14:paraId="7BC860D6"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12. Insurance and Third-Party Payors</w:t>
      </w:r>
    </w:p>
    <w:p w14:paraId="5137E415"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As a courtesy to Clients, the Studio may submit claims to insurance providers on the Client’s behalf. Submission of claims does not constitute a guarantee of coverage or payment.</w:t>
      </w:r>
    </w:p>
    <w:p w14:paraId="6835DAA9"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Insurance coverage is subject to the terms of the Client’s individual policy. The Client remains solely responsible for understanding their coverage, including:</w:t>
      </w:r>
    </w:p>
    <w:p w14:paraId="751267D9" w14:textId="77777777" w:rsidR="00805236" w:rsidRPr="00805236" w:rsidRDefault="00805236" w:rsidP="00805236">
      <w:pPr>
        <w:numPr>
          <w:ilvl w:val="0"/>
          <w:numId w:val="5"/>
        </w:numPr>
        <w:spacing w:before="100" w:beforeAutospacing="1" w:after="100" w:afterAutospacing="1" w:line="240" w:lineRule="auto"/>
        <w:rPr>
          <w:rFonts w:eastAsia="Times New Roman" w:cs="Arial"/>
          <w:lang/>
        </w:rPr>
      </w:pPr>
      <w:r w:rsidRPr="00805236">
        <w:rPr>
          <w:rFonts w:eastAsia="Times New Roman" w:cs="Arial"/>
          <w:lang/>
        </w:rPr>
        <w:t>eligibility requirements;</w:t>
      </w:r>
    </w:p>
    <w:p w14:paraId="5E26E398" w14:textId="77777777" w:rsidR="00805236" w:rsidRPr="00805236" w:rsidRDefault="00805236" w:rsidP="00805236">
      <w:pPr>
        <w:numPr>
          <w:ilvl w:val="0"/>
          <w:numId w:val="5"/>
        </w:numPr>
        <w:spacing w:before="100" w:beforeAutospacing="1" w:after="100" w:afterAutospacing="1" w:line="240" w:lineRule="auto"/>
        <w:rPr>
          <w:rFonts w:eastAsia="Times New Roman" w:cs="Arial"/>
          <w:lang/>
        </w:rPr>
      </w:pPr>
      <w:r w:rsidRPr="00805236">
        <w:rPr>
          <w:rFonts w:eastAsia="Times New Roman" w:cs="Arial"/>
          <w:lang/>
        </w:rPr>
        <w:t>coverage limits;</w:t>
      </w:r>
    </w:p>
    <w:p w14:paraId="14F6307D" w14:textId="77777777" w:rsidR="00805236" w:rsidRPr="00805236" w:rsidRDefault="00805236" w:rsidP="00805236">
      <w:pPr>
        <w:numPr>
          <w:ilvl w:val="0"/>
          <w:numId w:val="5"/>
        </w:numPr>
        <w:spacing w:before="100" w:beforeAutospacing="1" w:after="100" w:afterAutospacing="1" w:line="240" w:lineRule="auto"/>
        <w:rPr>
          <w:rFonts w:eastAsia="Times New Roman" w:cs="Arial"/>
          <w:lang/>
        </w:rPr>
      </w:pPr>
      <w:r w:rsidRPr="00805236">
        <w:rPr>
          <w:rFonts w:eastAsia="Times New Roman" w:cs="Arial"/>
          <w:lang/>
        </w:rPr>
        <w:t>deductibles, co-payments, and co-insurance; and</w:t>
      </w:r>
    </w:p>
    <w:p w14:paraId="43AEDEF6" w14:textId="77777777" w:rsidR="00805236" w:rsidRPr="00805236" w:rsidRDefault="00805236" w:rsidP="00805236">
      <w:pPr>
        <w:numPr>
          <w:ilvl w:val="0"/>
          <w:numId w:val="5"/>
        </w:numPr>
        <w:spacing w:before="100" w:beforeAutospacing="1" w:after="100" w:afterAutospacing="1" w:line="240" w:lineRule="auto"/>
        <w:rPr>
          <w:rFonts w:eastAsia="Times New Roman" w:cs="Arial"/>
          <w:lang/>
        </w:rPr>
      </w:pPr>
      <w:r w:rsidRPr="00805236">
        <w:rPr>
          <w:rFonts w:eastAsia="Times New Roman" w:cs="Arial"/>
          <w:lang/>
        </w:rPr>
        <w:t>claim denials or delays.</w:t>
      </w:r>
    </w:p>
    <w:p w14:paraId="26AC5C02"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Any amounts not paid by insurance remain the Client’s responsibility and are due upon notice.</w:t>
      </w:r>
    </w:p>
    <w:p w14:paraId="231E3E3D"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13. Refund Policy</w:t>
      </w:r>
    </w:p>
    <w:p w14:paraId="5A467264"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 xml:space="preserve">Except as expressly required by law, the Studio maintains a </w:t>
      </w:r>
      <w:r w:rsidRPr="00805236">
        <w:rPr>
          <w:rFonts w:eastAsia="Times New Roman" w:cs="Arial"/>
          <w:b/>
          <w:bCs/>
          <w:lang/>
        </w:rPr>
        <w:t>no-refund policy</w:t>
      </w:r>
      <w:r w:rsidRPr="00805236">
        <w:rPr>
          <w:rFonts w:eastAsia="Times New Roman" w:cs="Arial"/>
          <w:lang/>
        </w:rPr>
        <w:t xml:space="preserve"> for therapy Sessions that have been scheduled, attended, missed, or cancelled without proper notice.</w:t>
      </w:r>
    </w:p>
    <w:p w14:paraId="5B9F4410"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Refunds, if any, may be issued solely at the Studio’s discretion in the event of a billing error or other limited circumstances deemed appropriate by the Studio. Administrative or processing fees may be deducted from any approved refund.</w:t>
      </w:r>
    </w:p>
    <w:p w14:paraId="0802FC92"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Issuance of a refund in one instance does not create an obligation to issue refunds in future circumstances.</w:t>
      </w:r>
    </w:p>
    <w:p w14:paraId="1D5C5EFC" w14:textId="77777777" w:rsidR="00805236" w:rsidRPr="00805236" w:rsidRDefault="00805236" w:rsidP="00805236">
      <w:pPr>
        <w:spacing w:before="100" w:beforeAutospacing="1" w:after="100" w:afterAutospacing="1" w:line="240" w:lineRule="auto"/>
        <w:outlineLvl w:val="1"/>
        <w:rPr>
          <w:rFonts w:eastAsia="Times New Roman" w:cs="Arial"/>
          <w:b/>
          <w:bCs/>
          <w:lang/>
        </w:rPr>
      </w:pPr>
      <w:r w:rsidRPr="00805236">
        <w:rPr>
          <w:rFonts w:eastAsia="Times New Roman" w:cs="Arial"/>
          <w:b/>
          <w:bCs/>
          <w:lang/>
        </w:rPr>
        <w:t>14. Client Responsibilities and Representations</w:t>
      </w:r>
    </w:p>
    <w:p w14:paraId="7BB4BDFD"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By engaging the Studio, the Client represents and agrees that they will:</w:t>
      </w:r>
    </w:p>
    <w:p w14:paraId="5FE987F2" w14:textId="77777777" w:rsidR="00805236" w:rsidRPr="00805236" w:rsidRDefault="00805236" w:rsidP="00805236">
      <w:pPr>
        <w:numPr>
          <w:ilvl w:val="0"/>
          <w:numId w:val="6"/>
        </w:numPr>
        <w:spacing w:before="100" w:beforeAutospacing="1" w:after="100" w:afterAutospacing="1" w:line="240" w:lineRule="auto"/>
        <w:rPr>
          <w:rFonts w:eastAsia="Times New Roman" w:cs="Arial"/>
          <w:lang/>
        </w:rPr>
      </w:pPr>
      <w:r w:rsidRPr="00805236">
        <w:rPr>
          <w:rFonts w:eastAsia="Times New Roman" w:cs="Arial"/>
          <w:lang/>
        </w:rPr>
        <w:t>provide accurate, complete, and current information relevant to the Patient’s care;</w:t>
      </w:r>
    </w:p>
    <w:p w14:paraId="1D1144A1" w14:textId="77777777" w:rsidR="00805236" w:rsidRPr="00805236" w:rsidRDefault="00805236" w:rsidP="00805236">
      <w:pPr>
        <w:numPr>
          <w:ilvl w:val="0"/>
          <w:numId w:val="6"/>
        </w:numPr>
        <w:spacing w:before="100" w:beforeAutospacing="1" w:after="100" w:afterAutospacing="1" w:line="240" w:lineRule="auto"/>
        <w:rPr>
          <w:rFonts w:eastAsia="Times New Roman" w:cs="Arial"/>
          <w:lang/>
        </w:rPr>
      </w:pPr>
      <w:r w:rsidRPr="00805236">
        <w:rPr>
          <w:rFonts w:eastAsia="Times New Roman" w:cs="Arial"/>
          <w:lang/>
        </w:rPr>
        <w:t>promptly notify the Studio of any changes that may affect Services;</w:t>
      </w:r>
    </w:p>
    <w:p w14:paraId="3A8295AD" w14:textId="77777777" w:rsidR="00805236" w:rsidRPr="00805236" w:rsidRDefault="00805236" w:rsidP="00805236">
      <w:pPr>
        <w:numPr>
          <w:ilvl w:val="0"/>
          <w:numId w:val="6"/>
        </w:numPr>
        <w:spacing w:before="100" w:beforeAutospacing="1" w:after="100" w:afterAutospacing="1" w:line="240" w:lineRule="auto"/>
        <w:rPr>
          <w:rFonts w:eastAsia="Times New Roman" w:cs="Arial"/>
          <w:lang/>
        </w:rPr>
      </w:pPr>
      <w:r w:rsidRPr="00805236">
        <w:rPr>
          <w:rFonts w:eastAsia="Times New Roman" w:cs="Arial"/>
          <w:lang/>
        </w:rPr>
        <w:t>comply with all Studio policies, procedures, and safety rules; and</w:t>
      </w:r>
    </w:p>
    <w:p w14:paraId="3EB4E8BC" w14:textId="77777777" w:rsidR="00805236" w:rsidRPr="00805236" w:rsidRDefault="00805236" w:rsidP="00805236">
      <w:pPr>
        <w:numPr>
          <w:ilvl w:val="0"/>
          <w:numId w:val="6"/>
        </w:numPr>
        <w:spacing w:before="100" w:beforeAutospacing="1" w:after="100" w:afterAutospacing="1" w:line="240" w:lineRule="auto"/>
        <w:rPr>
          <w:rFonts w:eastAsia="Times New Roman" w:cs="Arial"/>
          <w:lang/>
        </w:rPr>
      </w:pPr>
      <w:r w:rsidRPr="00805236">
        <w:rPr>
          <w:rFonts w:eastAsia="Times New Roman" w:cs="Arial"/>
          <w:lang/>
        </w:rPr>
        <w:lastRenderedPageBreak/>
        <w:t>conduct themselves in a respectful and cooperative manner.</w:t>
      </w:r>
    </w:p>
    <w:p w14:paraId="3D515ACD" w14:textId="77777777" w:rsidR="00805236" w:rsidRPr="00805236" w:rsidRDefault="00805236" w:rsidP="00805236">
      <w:pPr>
        <w:spacing w:before="100" w:beforeAutospacing="1" w:after="100" w:afterAutospacing="1" w:line="240" w:lineRule="auto"/>
        <w:rPr>
          <w:rFonts w:eastAsia="Times New Roman" w:cs="Arial"/>
          <w:lang/>
        </w:rPr>
      </w:pPr>
      <w:r w:rsidRPr="00805236">
        <w:rPr>
          <w:rFonts w:eastAsia="Times New Roman" w:cs="Arial"/>
          <w:lang/>
        </w:rPr>
        <w:t>The Studio reserves the right to suspend or terminate Services if a Client’s conduct materially interferes with operations, staff safety, or the therapeutic environment.</w:t>
      </w:r>
    </w:p>
    <w:p w14:paraId="282904ED"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15. Health, Safety, and Studio Rules</w:t>
      </w:r>
    </w:p>
    <w:p w14:paraId="48AEB0D1"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 maintains policies and procedures designed to promote a safe and effective therapeutic environment. Clients are required to comply with all health, safety, and conduct rules communicated by the Studio, whether posted on the Website, displayed at the Studio, or provided verbally or in writing.</w:t>
      </w:r>
    </w:p>
    <w:p w14:paraId="70C22F05"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 reserves the right to refuse entry, reschedule Sessions, or discontinue Services if a Patient or accompanying individual presents a health or safety risk, including but not limited to illness, aggressive behavior, or failure to comply with Studio rules.</w:t>
      </w:r>
    </w:p>
    <w:p w14:paraId="6492BEA3"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Clients are responsible for supervising Patients before and after Sessions and for ensuring safe conduct within the Studio premises.</w:t>
      </w:r>
    </w:p>
    <w:p w14:paraId="11D44A6A"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16. Communications and Consent</w:t>
      </w:r>
    </w:p>
    <w:p w14:paraId="18377597"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By engaging the Studio, the Client consents to receive communications related to Services, scheduling, billing, and administrative matters via telephone, email, or other reasonable communication methods.</w:t>
      </w:r>
    </w:p>
    <w:p w14:paraId="22A6D45C"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Electronic communications may not be encrypted and may carry inherent risks. The Client acknowledges and accepts these risks when communicating with the Studio electronically.</w:t>
      </w:r>
    </w:p>
    <w:p w14:paraId="752D913B"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 may maintain records of communications as part of its operational and clinical documentation, in accordance with applicable laws and professional obligations.</w:t>
      </w:r>
    </w:p>
    <w:p w14:paraId="0048BBA1"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17. Website Use and Acceptable Conduct</w:t>
      </w:r>
    </w:p>
    <w:p w14:paraId="0152BC60"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Website is provided for informational purposes only. Users may access and use the Website solely for lawful, personal, and non-commercial purposes.</w:t>
      </w:r>
    </w:p>
    <w:p w14:paraId="5E115AC8"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Users may not:</w:t>
      </w:r>
    </w:p>
    <w:p w14:paraId="5AD4A3CD" w14:textId="77777777" w:rsidR="002359C8" w:rsidRPr="00805236" w:rsidRDefault="002359C8" w:rsidP="002359C8">
      <w:pPr>
        <w:numPr>
          <w:ilvl w:val="0"/>
          <w:numId w:val="3"/>
        </w:numPr>
        <w:spacing w:before="100" w:beforeAutospacing="1" w:after="100" w:afterAutospacing="1" w:line="240" w:lineRule="auto"/>
        <w:rPr>
          <w:rFonts w:eastAsia="Times New Roman" w:cs="Arial"/>
          <w:lang/>
        </w:rPr>
      </w:pPr>
      <w:r w:rsidRPr="00805236">
        <w:rPr>
          <w:rFonts w:eastAsia="Times New Roman" w:cs="Arial"/>
          <w:lang/>
        </w:rPr>
        <w:t>misuse the Website or attempt to interfere with its operation;</w:t>
      </w:r>
    </w:p>
    <w:p w14:paraId="2A9CD946" w14:textId="77777777" w:rsidR="002359C8" w:rsidRPr="00805236" w:rsidRDefault="002359C8" w:rsidP="002359C8">
      <w:pPr>
        <w:numPr>
          <w:ilvl w:val="0"/>
          <w:numId w:val="3"/>
        </w:numPr>
        <w:spacing w:before="100" w:beforeAutospacing="1" w:after="100" w:afterAutospacing="1" w:line="240" w:lineRule="auto"/>
        <w:rPr>
          <w:rFonts w:eastAsia="Times New Roman" w:cs="Arial"/>
          <w:lang/>
        </w:rPr>
      </w:pPr>
      <w:r w:rsidRPr="00805236">
        <w:rPr>
          <w:rFonts w:eastAsia="Times New Roman" w:cs="Arial"/>
          <w:lang/>
        </w:rPr>
        <w:t>submit false, misleading, or unlawful information;</w:t>
      </w:r>
    </w:p>
    <w:p w14:paraId="5E481830" w14:textId="77777777" w:rsidR="002359C8" w:rsidRPr="00805236" w:rsidRDefault="002359C8" w:rsidP="002359C8">
      <w:pPr>
        <w:numPr>
          <w:ilvl w:val="0"/>
          <w:numId w:val="3"/>
        </w:numPr>
        <w:spacing w:before="100" w:beforeAutospacing="1" w:after="100" w:afterAutospacing="1" w:line="240" w:lineRule="auto"/>
        <w:rPr>
          <w:rFonts w:eastAsia="Times New Roman" w:cs="Arial"/>
          <w:lang/>
        </w:rPr>
      </w:pPr>
      <w:r w:rsidRPr="00805236">
        <w:rPr>
          <w:rFonts w:eastAsia="Times New Roman" w:cs="Arial"/>
          <w:lang/>
        </w:rPr>
        <w:t>attempt to gain unauthorized access to systems or data; or</w:t>
      </w:r>
    </w:p>
    <w:p w14:paraId="0ED4C767" w14:textId="77777777" w:rsidR="002359C8" w:rsidRPr="00805236" w:rsidRDefault="002359C8" w:rsidP="002359C8">
      <w:pPr>
        <w:numPr>
          <w:ilvl w:val="0"/>
          <w:numId w:val="3"/>
        </w:numPr>
        <w:spacing w:before="100" w:beforeAutospacing="1" w:after="100" w:afterAutospacing="1" w:line="240" w:lineRule="auto"/>
        <w:rPr>
          <w:rFonts w:eastAsia="Times New Roman" w:cs="Arial"/>
          <w:lang/>
        </w:rPr>
      </w:pPr>
      <w:r w:rsidRPr="00805236">
        <w:rPr>
          <w:rFonts w:eastAsia="Times New Roman" w:cs="Arial"/>
          <w:lang/>
        </w:rPr>
        <w:t>use the Website in any manner that violates applicable laws or these Terms.</w:t>
      </w:r>
    </w:p>
    <w:p w14:paraId="13F2655B"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 does not warrant that Website content is complete, current, or error-free and disclaims reliance on Website content for clinical or medical decision-making.</w:t>
      </w:r>
    </w:p>
    <w:p w14:paraId="55CEBF23"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18. Intellectual Property Rights</w:t>
      </w:r>
    </w:p>
    <w:p w14:paraId="778791F4"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lastRenderedPageBreak/>
        <w:t>All content on the Website, including text, graphics, logos, trademarks, and other materials, is owned by or licensed to the Studio and is protected by applicable intellectual property laws.</w:t>
      </w:r>
    </w:p>
    <w:p w14:paraId="26F74197"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Users are granted a limited, non-exclusive, non-transferable license to access and view Website content for personal, non-commercial use only. No content may be copied, reproduced, distributed, modified, or exploited without the Studio’s prior written consent.</w:t>
      </w:r>
    </w:p>
    <w:p w14:paraId="769C12BF"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Unauthorized use of the Studio’s intellectual property may result in legal action.</w:t>
      </w:r>
    </w:p>
    <w:p w14:paraId="6D8844D8"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19. Privacy and Confidentiality Reference</w:t>
      </w:r>
    </w:p>
    <w:p w14:paraId="1FC614B2"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Studio’s collection, use, and handling of personal information is governed by its Privacy Policy, which is incorporated into these Terms by reference.</w:t>
      </w:r>
    </w:p>
    <w:p w14:paraId="0D14BED1"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While the Studio maintains confidentiality consistent with applicable laws and professional standards, confidentiality may be limited where disclosure is required by law, insurance requirements, or professional obligations.</w:t>
      </w:r>
    </w:p>
    <w:p w14:paraId="6FE91CB5"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Clients acknowledge that communications submitted through the Website are not intended for urgent or sensitive medical information.</w:t>
      </w:r>
    </w:p>
    <w:p w14:paraId="479C1890"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20. Limitation of Liability</w:t>
      </w:r>
    </w:p>
    <w:p w14:paraId="4A672B52"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To the fullest extent permitted by law, the Studio shall not be liable for any indirect, incidental, consequential, special, or punitive damages arising out of or related to the use of the Website or the provision of Services.</w:t>
      </w:r>
    </w:p>
    <w:p w14:paraId="72F5CEEA"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Studio’s total liability, if any, shall be limited to the amount actually paid by the Client to the Studio for the specific Service giving rise to the claim.</w:t>
      </w:r>
    </w:p>
    <w:p w14:paraId="5B0FD6F3"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limitations set forth in this section apply regardless of the theory of liability and form a fundamental basis of the agreement between the parties.</w:t>
      </w:r>
    </w:p>
    <w:p w14:paraId="28A3F1BE"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21. Indemnification</w:t>
      </w:r>
    </w:p>
    <w:p w14:paraId="347DC770"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Client agrees to indemnify, defend, and hold harmless the Studio, its owners, therapists, employees, and agents from and against any claims, liabilities, damages, losses, or expenses arising out of or related to:</w:t>
      </w:r>
    </w:p>
    <w:p w14:paraId="5858DD1E" w14:textId="77777777" w:rsidR="002359C8" w:rsidRPr="00805236" w:rsidRDefault="002359C8" w:rsidP="002359C8">
      <w:pPr>
        <w:numPr>
          <w:ilvl w:val="0"/>
          <w:numId w:val="4"/>
        </w:numPr>
        <w:spacing w:before="100" w:beforeAutospacing="1" w:after="100" w:afterAutospacing="1" w:line="240" w:lineRule="auto"/>
        <w:rPr>
          <w:rFonts w:eastAsia="Times New Roman" w:cs="Arial"/>
          <w:lang/>
        </w:rPr>
      </w:pPr>
      <w:r w:rsidRPr="00805236">
        <w:rPr>
          <w:rFonts w:eastAsia="Times New Roman" w:cs="Arial"/>
          <w:lang/>
        </w:rPr>
        <w:t>the Client’s breach of these Terms;</w:t>
      </w:r>
    </w:p>
    <w:p w14:paraId="6427A209" w14:textId="77777777" w:rsidR="002359C8" w:rsidRPr="00805236" w:rsidRDefault="002359C8" w:rsidP="002359C8">
      <w:pPr>
        <w:numPr>
          <w:ilvl w:val="0"/>
          <w:numId w:val="4"/>
        </w:numPr>
        <w:spacing w:before="100" w:beforeAutospacing="1" w:after="100" w:afterAutospacing="1" w:line="240" w:lineRule="auto"/>
        <w:rPr>
          <w:rFonts w:eastAsia="Times New Roman" w:cs="Arial"/>
          <w:lang/>
        </w:rPr>
      </w:pPr>
      <w:r w:rsidRPr="00805236">
        <w:rPr>
          <w:rFonts w:eastAsia="Times New Roman" w:cs="Arial"/>
          <w:lang/>
        </w:rPr>
        <w:t>inaccurate or incomplete information provided by the Client; or</w:t>
      </w:r>
    </w:p>
    <w:p w14:paraId="5F8020D0" w14:textId="77777777" w:rsidR="002359C8" w:rsidRPr="00805236" w:rsidRDefault="002359C8" w:rsidP="002359C8">
      <w:pPr>
        <w:numPr>
          <w:ilvl w:val="0"/>
          <w:numId w:val="4"/>
        </w:numPr>
        <w:spacing w:before="100" w:beforeAutospacing="1" w:after="100" w:afterAutospacing="1" w:line="240" w:lineRule="auto"/>
        <w:rPr>
          <w:rFonts w:eastAsia="Times New Roman" w:cs="Arial"/>
          <w:lang/>
        </w:rPr>
      </w:pPr>
      <w:r w:rsidRPr="00805236">
        <w:rPr>
          <w:rFonts w:eastAsia="Times New Roman" w:cs="Arial"/>
          <w:lang/>
        </w:rPr>
        <w:t>the Client’s or Patient’s conduct while engaging the Studio or using the Website.</w:t>
      </w:r>
    </w:p>
    <w:p w14:paraId="5177BAD5"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This indemnification obligation shall survive termination of Services.</w:t>
      </w:r>
    </w:p>
    <w:p w14:paraId="6A513ADD"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22. Discontinuation and Termination of Services</w:t>
      </w:r>
    </w:p>
    <w:p w14:paraId="494C30F0"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lastRenderedPageBreak/>
        <w:t>The Studio reserves the right to suspend or terminate Services at any time, with or without notice, where continuation of Services is no longer appropriate, feasible, or in the best interests of the Patient, staff, or Studio operations.</w:t>
      </w:r>
    </w:p>
    <w:p w14:paraId="0AFE3C4F"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Clients may discontinue Services at any time by providing notice to the Studio; however, discontinuation does not relieve the Client of responsibility for outstanding fees, charges, or obligations incurred prior to termination.</w:t>
      </w:r>
    </w:p>
    <w:p w14:paraId="565C635C"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Upon termination of Services, the Studio may close the Patient’s file in accordance with applicable record retention requirements and professional standards.</w:t>
      </w:r>
    </w:p>
    <w:p w14:paraId="4CEF3BF6"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23. Modifications to Services and Terms</w:t>
      </w:r>
    </w:p>
    <w:p w14:paraId="10DC362B"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Studio reserves the right to modify, update, or discontinue any aspect of the Services, scheduling practices, fees, or these Terms at any time, subject to applicable law.</w:t>
      </w:r>
    </w:p>
    <w:p w14:paraId="6B16D561"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Updated Terms will be posted on the Website and will become effective as of the date indicated. Continued use of the Website or engagement of Services after such updates constitutes acceptance of the revised Terms.</w:t>
      </w:r>
    </w:p>
    <w:p w14:paraId="6604C832"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Clients are encouraged to review these Terms periodically to remain informed of their rights and obligations.</w:t>
      </w:r>
    </w:p>
    <w:p w14:paraId="5467C44E"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24. Governing Law and Dispute Resolution</w:t>
      </w:r>
    </w:p>
    <w:p w14:paraId="2BE2BEED"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 xml:space="preserve">These Terms shall be governed by and construed in accordance with the laws of the </w:t>
      </w:r>
      <w:r w:rsidRPr="00805236">
        <w:rPr>
          <w:rFonts w:eastAsia="Times New Roman" w:cs="Arial"/>
          <w:b/>
          <w:bCs/>
          <w:lang/>
        </w:rPr>
        <w:t>State of New York</w:t>
      </w:r>
      <w:r w:rsidRPr="00805236">
        <w:rPr>
          <w:rFonts w:eastAsia="Times New Roman" w:cs="Arial"/>
          <w:lang/>
        </w:rPr>
        <w:t>, without regard to its conflict-of-law principles.</w:t>
      </w:r>
    </w:p>
    <w:p w14:paraId="34C354BA"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Any legal action or proceeding arising out of or relating to these Terms or the Services shall be brought exclusively in the state or federal courts located within the State of New York, and the parties hereby consent to the personal jurisdiction and venue of such courts.</w:t>
      </w:r>
    </w:p>
    <w:p w14:paraId="44963A1D"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If any provision of these Terms is held to be invalid or unenforceable, such provision shall be severed, and the remaining provisions shall remain in full force and effect.</w:t>
      </w:r>
    </w:p>
    <w:p w14:paraId="055E1621" w14:textId="77777777" w:rsidR="002359C8" w:rsidRPr="00805236" w:rsidRDefault="002359C8" w:rsidP="002359C8">
      <w:pPr>
        <w:spacing w:before="100" w:beforeAutospacing="1" w:after="100" w:afterAutospacing="1" w:line="240" w:lineRule="auto"/>
        <w:outlineLvl w:val="1"/>
        <w:rPr>
          <w:rFonts w:eastAsia="Times New Roman" w:cs="Arial"/>
          <w:b/>
          <w:bCs/>
          <w:lang/>
        </w:rPr>
      </w:pPr>
      <w:r w:rsidRPr="00805236">
        <w:rPr>
          <w:rFonts w:eastAsia="Times New Roman" w:cs="Arial"/>
          <w:b/>
          <w:bCs/>
          <w:lang/>
        </w:rPr>
        <w:t>25. Miscellaneous Provisions</w:t>
      </w:r>
    </w:p>
    <w:p w14:paraId="0583ADBC"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These Terms constitute the entire agreement between the Client and the Studio regarding the subject matter herein and supersede all prior or contemporaneous understandings or agreements, whether written or oral.</w:t>
      </w:r>
    </w:p>
    <w:p w14:paraId="27ACAC30" w14:textId="77777777" w:rsidR="002359C8" w:rsidRPr="00805236" w:rsidRDefault="002359C8" w:rsidP="002359C8">
      <w:pPr>
        <w:spacing w:before="100" w:beforeAutospacing="1" w:after="100" w:afterAutospacing="1" w:line="240" w:lineRule="auto"/>
        <w:rPr>
          <w:rFonts w:eastAsia="Times New Roman" w:cs="Arial"/>
          <w:lang/>
        </w:rPr>
      </w:pPr>
      <w:r w:rsidRPr="00805236">
        <w:rPr>
          <w:rFonts w:eastAsia="Times New Roman" w:cs="Arial"/>
          <w:lang/>
        </w:rPr>
        <w:t>The Client may not assign or transfer these Terms without the Studio’s prior written consent. The Studio may assign these Terms in connection with a business reorganization, sale, or transfer of assets.</w:t>
      </w:r>
    </w:p>
    <w:p w14:paraId="1ADE9EC3" w14:textId="50EEAE67" w:rsidR="00B00E30" w:rsidRPr="00805236" w:rsidRDefault="002359C8" w:rsidP="00317E6C">
      <w:pPr>
        <w:spacing w:before="100" w:beforeAutospacing="1" w:after="100" w:afterAutospacing="1" w:line="240" w:lineRule="auto"/>
        <w:rPr>
          <w:rFonts w:cs="Arial"/>
          <w:lang/>
        </w:rPr>
      </w:pPr>
      <w:r w:rsidRPr="00805236">
        <w:rPr>
          <w:rFonts w:eastAsia="Times New Roman" w:cs="Arial"/>
          <w:lang/>
        </w:rPr>
        <w:t>Failure by the Studio to enforce any provision of these Terms shall not be deemed a waiver of future enforcement of that or any other provision. The Studio shall not be liable for any failure or delay in performance resulting from events beyond its reasonable control.</w:t>
      </w:r>
    </w:p>
    <w:sectPr w:rsidR="00B00E30" w:rsidRPr="00805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014"/>
    <w:multiLevelType w:val="multilevel"/>
    <w:tmpl w:val="03C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5A83"/>
    <w:multiLevelType w:val="multilevel"/>
    <w:tmpl w:val="A3A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F4F99"/>
    <w:multiLevelType w:val="multilevel"/>
    <w:tmpl w:val="B17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5164B"/>
    <w:multiLevelType w:val="multilevel"/>
    <w:tmpl w:val="BC2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7060B"/>
    <w:multiLevelType w:val="multilevel"/>
    <w:tmpl w:val="228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4053E"/>
    <w:multiLevelType w:val="multilevel"/>
    <w:tmpl w:val="9EBA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380822">
    <w:abstractNumId w:val="1"/>
  </w:num>
  <w:num w:numId="2" w16cid:durableId="658534125">
    <w:abstractNumId w:val="3"/>
  </w:num>
  <w:num w:numId="3" w16cid:durableId="547961998">
    <w:abstractNumId w:val="2"/>
  </w:num>
  <w:num w:numId="4" w16cid:durableId="334110610">
    <w:abstractNumId w:val="4"/>
  </w:num>
  <w:num w:numId="5" w16cid:durableId="592520010">
    <w:abstractNumId w:val="5"/>
  </w:num>
  <w:num w:numId="6" w16cid:durableId="182393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90"/>
    <w:rsid w:val="002359C8"/>
    <w:rsid w:val="002C2290"/>
    <w:rsid w:val="00317E6C"/>
    <w:rsid w:val="0065020E"/>
    <w:rsid w:val="00755A86"/>
    <w:rsid w:val="007B6E71"/>
    <w:rsid w:val="00805236"/>
    <w:rsid w:val="009E0480"/>
    <w:rsid w:val="009F0D80"/>
    <w:rsid w:val="00B00E30"/>
    <w:rsid w:val="00D90819"/>
    <w:rsid w:val="00E541B3"/>
    <w:rsid w:val="00E8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1999"/>
  <w15:chartTrackingRefBased/>
  <w15:docId w15:val="{BD7EC3AE-6A84-43EE-8B58-8A225233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2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C22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C229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22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229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C22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2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2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2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29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C229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C229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229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C229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C22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2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2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2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2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2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290"/>
    <w:pPr>
      <w:spacing w:before="160"/>
      <w:jc w:val="center"/>
    </w:pPr>
    <w:rPr>
      <w:i/>
      <w:iCs/>
      <w:color w:val="404040" w:themeColor="text1" w:themeTint="BF"/>
    </w:rPr>
  </w:style>
  <w:style w:type="character" w:customStyle="1" w:styleId="QuoteChar">
    <w:name w:val="Quote Char"/>
    <w:basedOn w:val="DefaultParagraphFont"/>
    <w:link w:val="Quote"/>
    <w:uiPriority w:val="29"/>
    <w:rsid w:val="002C2290"/>
    <w:rPr>
      <w:i/>
      <w:iCs/>
      <w:color w:val="404040" w:themeColor="text1" w:themeTint="BF"/>
    </w:rPr>
  </w:style>
  <w:style w:type="paragraph" w:styleId="ListParagraph">
    <w:name w:val="List Paragraph"/>
    <w:basedOn w:val="Normal"/>
    <w:uiPriority w:val="34"/>
    <w:qFormat/>
    <w:rsid w:val="002C2290"/>
    <w:pPr>
      <w:ind w:left="720"/>
      <w:contextualSpacing/>
    </w:pPr>
  </w:style>
  <w:style w:type="character" w:styleId="IntenseEmphasis">
    <w:name w:val="Intense Emphasis"/>
    <w:basedOn w:val="DefaultParagraphFont"/>
    <w:uiPriority w:val="21"/>
    <w:qFormat/>
    <w:rsid w:val="002C2290"/>
    <w:rPr>
      <w:i/>
      <w:iCs/>
      <w:color w:val="2E74B5" w:themeColor="accent1" w:themeShade="BF"/>
    </w:rPr>
  </w:style>
  <w:style w:type="paragraph" w:styleId="IntenseQuote">
    <w:name w:val="Intense Quote"/>
    <w:basedOn w:val="Normal"/>
    <w:next w:val="Normal"/>
    <w:link w:val="IntenseQuoteChar"/>
    <w:uiPriority w:val="30"/>
    <w:qFormat/>
    <w:rsid w:val="002C22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2290"/>
    <w:rPr>
      <w:i/>
      <w:iCs/>
      <w:color w:val="2E74B5" w:themeColor="accent1" w:themeShade="BF"/>
    </w:rPr>
  </w:style>
  <w:style w:type="character" w:styleId="IntenseReference">
    <w:name w:val="Intense Reference"/>
    <w:basedOn w:val="DefaultParagraphFont"/>
    <w:uiPriority w:val="32"/>
    <w:qFormat/>
    <w:rsid w:val="002C2290"/>
    <w:rPr>
      <w:b/>
      <w:bCs/>
      <w:smallCaps/>
      <w:color w:val="2E74B5" w:themeColor="accent1" w:themeShade="BF"/>
      <w:spacing w:val="5"/>
    </w:rPr>
  </w:style>
  <w:style w:type="character" w:styleId="Strong">
    <w:name w:val="Strong"/>
    <w:basedOn w:val="DefaultParagraphFont"/>
    <w:uiPriority w:val="22"/>
    <w:qFormat/>
    <w:rsid w:val="002C2290"/>
    <w:rPr>
      <w:b/>
      <w:bCs/>
    </w:rPr>
  </w:style>
  <w:style w:type="paragraph" w:styleId="NormalWeb">
    <w:name w:val="Normal (Web)"/>
    <w:basedOn w:val="Normal"/>
    <w:uiPriority w:val="99"/>
    <w:semiHidden/>
    <w:unhideWhenUsed/>
    <w:rsid w:val="002C2290"/>
    <w:pPr>
      <w:spacing w:before="100" w:beforeAutospacing="1" w:after="100" w:afterAutospacing="1" w:line="240" w:lineRule="auto"/>
    </w:pPr>
    <w:rPr>
      <w:rFonts w:ascii="Times New Roman" w:eastAsia="Times New Roman" w:hAnsi="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2489</Words>
  <Characters>14193</Characters>
  <Application>Microsoft Office Word</Application>
  <DocSecurity>0</DocSecurity>
  <Lines>118</Lines>
  <Paragraphs>33</Paragraphs>
  <ScaleCrop>false</ScaleCrop>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Advocate Adam</dc:creator>
  <cp:keywords/>
  <dc:description/>
  <cp:lastModifiedBy>Advocate Adam</cp:lastModifiedBy>
  <cp:revision>9</cp:revision>
  <dcterms:created xsi:type="dcterms:W3CDTF">2026-02-03T12:38:00Z</dcterms:created>
  <dcterms:modified xsi:type="dcterms:W3CDTF">2026-02-03T12:44:00Z</dcterms:modified>
</cp:coreProperties>
</file>